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B2" w:rsidRDefault="00B54D70" w:rsidP="00E76EB2">
      <w:pPr>
        <w:jc w:val="center"/>
        <w:rPr>
          <w:color w:val="1F497D" w:themeColor="text2"/>
        </w:rPr>
      </w:pPr>
      <w:r>
        <w:rPr>
          <w:noProof/>
          <w:color w:val="1F497D" w:themeColor="text2"/>
          <w:lang w:val="it-CH" w:eastAsia="it-CH"/>
        </w:rPr>
        <w:pict>
          <v:roundrect id="AutoShape 2" o:spid="_x0000_s1026" style="position:absolute;left:0;text-align:left;margin-left:178.7pt;margin-top:-.1pt;width:144.75pt;height:42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" filled="f" strokecolor="#548dd4 [1951]" strokeweight="1.5pt"/>
        </w:pict>
      </w:r>
    </w:p>
    <w:p w:rsidR="00987408" w:rsidRPr="00683D42" w:rsidRDefault="00E76EB2" w:rsidP="00E76EB2">
      <w:pPr>
        <w:jc w:val="center"/>
        <w:rPr>
          <w:b/>
          <w:lang w:val="en-GB"/>
        </w:rPr>
      </w:pPr>
      <w:r w:rsidRPr="00683D42">
        <w:rPr>
          <w:b/>
          <w:lang w:val="en-GB"/>
        </w:rPr>
        <w:t>MOLAB User Report</w:t>
      </w: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683D42" w:rsidRPr="00012F66" w:rsidRDefault="00683D42" w:rsidP="00362469">
      <w:pPr>
        <w:ind w:left="2268" w:hanging="2268"/>
        <w:rPr>
          <w:szCs w:val="24"/>
          <w:lang w:val="en-US"/>
        </w:rPr>
      </w:pPr>
      <w:r w:rsidRPr="00012F66">
        <w:rPr>
          <w:b/>
          <w:szCs w:val="24"/>
          <w:lang w:val="en-US"/>
        </w:rPr>
        <w:t xml:space="preserve">Project Title: </w:t>
      </w:r>
      <w:r w:rsidR="00362469" w:rsidRPr="00012F66">
        <w:rPr>
          <w:szCs w:val="24"/>
          <w:lang w:val="en-US"/>
        </w:rPr>
        <w:t xml:space="preserve">The mural painting Passion and Crucifixion by Bernardino </w:t>
      </w:r>
      <w:proofErr w:type="spellStart"/>
      <w:r w:rsidR="00362469" w:rsidRPr="00012F66">
        <w:rPr>
          <w:szCs w:val="24"/>
          <w:lang w:val="en-US"/>
        </w:rPr>
        <w:t>Luini</w:t>
      </w:r>
      <w:proofErr w:type="spellEnd"/>
      <w:r w:rsidR="00362469" w:rsidRPr="00012F66">
        <w:rPr>
          <w:szCs w:val="24"/>
          <w:lang w:val="en-US"/>
        </w:rPr>
        <w:t xml:space="preserve"> in the Church of Santa Maria </w:t>
      </w:r>
      <w:proofErr w:type="spellStart"/>
      <w:r w:rsidR="00362469" w:rsidRPr="00012F66">
        <w:rPr>
          <w:szCs w:val="24"/>
          <w:lang w:val="en-US"/>
        </w:rPr>
        <w:t>degli</w:t>
      </w:r>
      <w:proofErr w:type="spellEnd"/>
      <w:r w:rsidR="00801EE5">
        <w:rPr>
          <w:szCs w:val="24"/>
          <w:lang w:val="en-US"/>
        </w:rPr>
        <w:t xml:space="preserve"> </w:t>
      </w:r>
      <w:proofErr w:type="spellStart"/>
      <w:r w:rsidR="00362469" w:rsidRPr="00012F66">
        <w:rPr>
          <w:szCs w:val="24"/>
          <w:lang w:val="en-US"/>
        </w:rPr>
        <w:t>Angeli</w:t>
      </w:r>
      <w:proofErr w:type="spellEnd"/>
      <w:r w:rsidR="00362469" w:rsidRPr="00012F66">
        <w:rPr>
          <w:szCs w:val="24"/>
          <w:lang w:val="en-US"/>
        </w:rPr>
        <w:t xml:space="preserve"> in Lugano, Switzerland: technical and conservative study</w:t>
      </w:r>
    </w:p>
    <w:p w:rsidR="00683D42" w:rsidRPr="00012F66" w:rsidRDefault="00683D42" w:rsidP="00683D42">
      <w:pPr>
        <w:ind w:left="1985" w:hanging="1985"/>
        <w:rPr>
          <w:szCs w:val="24"/>
          <w:lang w:val="en-US"/>
        </w:rPr>
      </w:pPr>
    </w:p>
    <w:p w:rsidR="00683D42" w:rsidRPr="00012F66" w:rsidRDefault="00683D42" w:rsidP="00683D42">
      <w:pPr>
        <w:rPr>
          <w:szCs w:val="24"/>
          <w:lang w:val="en-US"/>
        </w:rPr>
      </w:pPr>
      <w:r w:rsidRPr="00012F66">
        <w:rPr>
          <w:b/>
          <w:szCs w:val="24"/>
          <w:lang w:val="en-US"/>
        </w:rPr>
        <w:t>User Group Leader</w:t>
      </w:r>
      <w:r w:rsidR="0002030B" w:rsidRPr="00012F66">
        <w:rPr>
          <w:szCs w:val="24"/>
          <w:lang w:val="en-US"/>
        </w:rPr>
        <w:t>:</w:t>
      </w:r>
      <w:r w:rsidR="00362469" w:rsidRPr="00012F66">
        <w:rPr>
          <w:szCs w:val="24"/>
          <w:lang w:val="en-US"/>
        </w:rPr>
        <w:t xml:space="preserve"> Francesca Piqué</w:t>
      </w:r>
    </w:p>
    <w:p w:rsidR="00C55E59" w:rsidRPr="00012F66" w:rsidRDefault="00C55E59" w:rsidP="00683D42">
      <w:pPr>
        <w:rPr>
          <w:szCs w:val="24"/>
          <w:lang w:val="en-US"/>
        </w:rPr>
      </w:pPr>
    </w:p>
    <w:p w:rsidR="00683D42" w:rsidRPr="00801EE5" w:rsidRDefault="00683D42" w:rsidP="00C55E59">
      <w:pPr>
        <w:ind w:left="851" w:hanging="851"/>
        <w:rPr>
          <w:szCs w:val="24"/>
          <w:lang w:val="en-GB"/>
        </w:rPr>
      </w:pPr>
      <w:r w:rsidRPr="00801EE5">
        <w:rPr>
          <w:b/>
          <w:szCs w:val="24"/>
          <w:lang w:val="en-GB"/>
        </w:rPr>
        <w:t>Venue:</w:t>
      </w:r>
      <w:r w:rsidR="00C8240B">
        <w:rPr>
          <w:b/>
          <w:szCs w:val="24"/>
          <w:lang w:val="en-GB"/>
        </w:rPr>
        <w:t xml:space="preserve"> </w:t>
      </w:r>
      <w:r w:rsidR="00362469" w:rsidRPr="00801EE5">
        <w:rPr>
          <w:szCs w:val="24"/>
          <w:lang w:val="en-GB"/>
        </w:rPr>
        <w:t xml:space="preserve">Church of Santa Maria </w:t>
      </w:r>
      <w:proofErr w:type="spellStart"/>
      <w:r w:rsidR="00362469" w:rsidRPr="00801EE5">
        <w:rPr>
          <w:szCs w:val="24"/>
          <w:lang w:val="en-GB"/>
        </w:rPr>
        <w:t>degli</w:t>
      </w:r>
      <w:proofErr w:type="spellEnd"/>
      <w:r w:rsidR="00362469" w:rsidRPr="00801EE5">
        <w:rPr>
          <w:szCs w:val="24"/>
          <w:lang w:val="en-GB"/>
        </w:rPr>
        <w:t xml:space="preserve"> </w:t>
      </w:r>
      <w:proofErr w:type="spellStart"/>
      <w:r w:rsidR="00362469" w:rsidRPr="00801EE5">
        <w:rPr>
          <w:szCs w:val="24"/>
          <w:lang w:val="en-GB"/>
        </w:rPr>
        <w:t>Angeli</w:t>
      </w:r>
      <w:proofErr w:type="spellEnd"/>
      <w:r w:rsidR="00362469" w:rsidRPr="00801EE5">
        <w:rPr>
          <w:szCs w:val="24"/>
          <w:lang w:val="en-GB"/>
        </w:rPr>
        <w:t xml:space="preserve"> in Lugano, Switzerland</w:t>
      </w:r>
      <w:r w:rsidRPr="00801EE5">
        <w:rPr>
          <w:b/>
          <w:szCs w:val="24"/>
          <w:lang w:val="en-GB"/>
        </w:rPr>
        <w:tab/>
      </w:r>
    </w:p>
    <w:p w:rsidR="00683D42" w:rsidRPr="00801EE5" w:rsidRDefault="00683D42" w:rsidP="00683D42">
      <w:pPr>
        <w:rPr>
          <w:szCs w:val="24"/>
          <w:lang w:val="en-GB"/>
        </w:rPr>
      </w:pPr>
    </w:p>
    <w:p w:rsidR="0009148F" w:rsidRPr="00012F66" w:rsidRDefault="00C55E59" w:rsidP="0009148F">
      <w:pPr>
        <w:rPr>
          <w:lang w:val="en-US"/>
        </w:rPr>
      </w:pPr>
      <w:r w:rsidRPr="00012F66">
        <w:rPr>
          <w:b/>
          <w:lang w:val="en-US"/>
        </w:rPr>
        <w:t xml:space="preserve">Report text: </w:t>
      </w:r>
    </w:p>
    <w:p w:rsidR="0009148F" w:rsidRPr="00012F66" w:rsidRDefault="0009148F" w:rsidP="0009148F">
      <w:pPr>
        <w:rPr>
          <w:lang w:val="en-US"/>
        </w:rPr>
      </w:pPr>
    </w:p>
    <w:p w:rsidR="00713808" w:rsidRPr="001C759E" w:rsidRDefault="00362469" w:rsidP="0075473B">
      <w:pPr>
        <w:rPr>
          <w:szCs w:val="24"/>
          <w:lang w:val="en-US"/>
        </w:rPr>
      </w:pPr>
      <w:bookmarkStart w:id="0" w:name="_GoBack"/>
      <w:r w:rsidRPr="00012F66">
        <w:rPr>
          <w:szCs w:val="24"/>
          <w:lang w:val="en-US"/>
        </w:rPr>
        <w:t xml:space="preserve">The LUINI project focused on investigating </w:t>
      </w:r>
      <w:r w:rsidR="009D1FEA" w:rsidRPr="00012F66">
        <w:rPr>
          <w:szCs w:val="24"/>
          <w:lang w:val="en-US"/>
        </w:rPr>
        <w:t xml:space="preserve">the </w:t>
      </w:r>
      <w:r w:rsidR="0075473B" w:rsidRPr="00012F66">
        <w:rPr>
          <w:szCs w:val="24"/>
          <w:lang w:val="en-US"/>
        </w:rPr>
        <w:t xml:space="preserve">wall </w:t>
      </w:r>
      <w:r w:rsidRPr="00012F66">
        <w:rPr>
          <w:szCs w:val="24"/>
          <w:lang w:val="en-US"/>
        </w:rPr>
        <w:t>painting ‘</w:t>
      </w:r>
      <w:r w:rsidRPr="00012F66">
        <w:rPr>
          <w:i/>
          <w:szCs w:val="24"/>
          <w:lang w:val="en-US"/>
        </w:rPr>
        <w:t>Passion and Crucifixion</w:t>
      </w:r>
      <w:r w:rsidRPr="00012F66">
        <w:rPr>
          <w:szCs w:val="24"/>
          <w:lang w:val="en-US"/>
        </w:rPr>
        <w:t xml:space="preserve">’ </w:t>
      </w:r>
      <w:r w:rsidR="0075473B" w:rsidRPr="00012F66">
        <w:rPr>
          <w:szCs w:val="24"/>
          <w:lang w:val="en-US"/>
        </w:rPr>
        <w:t xml:space="preserve">(1529) </w:t>
      </w:r>
      <w:r w:rsidRPr="00012F66">
        <w:rPr>
          <w:szCs w:val="24"/>
          <w:lang w:val="en-US"/>
        </w:rPr>
        <w:t xml:space="preserve">in </w:t>
      </w:r>
      <w:proofErr w:type="spellStart"/>
      <w:r w:rsidRPr="00012F66">
        <w:rPr>
          <w:szCs w:val="24"/>
          <w:lang w:val="en-US"/>
        </w:rPr>
        <w:t>theChurch</w:t>
      </w:r>
      <w:proofErr w:type="spellEnd"/>
      <w:r w:rsidRPr="00012F66">
        <w:rPr>
          <w:szCs w:val="24"/>
          <w:lang w:val="en-US"/>
        </w:rPr>
        <w:t xml:space="preserve"> of Santa Maria </w:t>
      </w:r>
      <w:proofErr w:type="spellStart"/>
      <w:r w:rsidRPr="00012F66">
        <w:rPr>
          <w:szCs w:val="24"/>
          <w:lang w:val="en-US"/>
        </w:rPr>
        <w:t>degli</w:t>
      </w:r>
      <w:proofErr w:type="spellEnd"/>
      <w:r w:rsidR="002F258F">
        <w:rPr>
          <w:szCs w:val="24"/>
          <w:lang w:val="en-US"/>
        </w:rPr>
        <w:t xml:space="preserve"> </w:t>
      </w:r>
      <w:proofErr w:type="spellStart"/>
      <w:r w:rsidRPr="00012F66">
        <w:rPr>
          <w:szCs w:val="24"/>
          <w:lang w:val="en-US"/>
        </w:rPr>
        <w:t>Angeli</w:t>
      </w:r>
      <w:proofErr w:type="spellEnd"/>
      <w:r w:rsidRPr="00012F66">
        <w:rPr>
          <w:szCs w:val="24"/>
          <w:lang w:val="en-US"/>
        </w:rPr>
        <w:t xml:space="preserve"> in Lugano.</w:t>
      </w:r>
      <w:r w:rsidR="009D1FEA" w:rsidRPr="00012F66">
        <w:rPr>
          <w:szCs w:val="24"/>
          <w:lang w:val="en-US"/>
        </w:rPr>
        <w:t xml:space="preserve"> This </w:t>
      </w:r>
      <w:r w:rsidR="009D1FEA" w:rsidRPr="00012F66">
        <w:rPr>
          <w:lang w:val="en-US"/>
        </w:rPr>
        <w:t>masterpiece</w:t>
      </w:r>
      <w:r w:rsidR="009B24B9">
        <w:rPr>
          <w:lang w:val="en-US"/>
        </w:rPr>
        <w:t xml:space="preserve"> </w:t>
      </w:r>
      <w:r w:rsidR="0075473B" w:rsidRPr="00012F66">
        <w:rPr>
          <w:szCs w:val="24"/>
          <w:lang w:val="en-US"/>
        </w:rPr>
        <w:t xml:space="preserve">by </w:t>
      </w:r>
      <w:r w:rsidR="0075473B" w:rsidRPr="00012F66">
        <w:rPr>
          <w:rFonts w:cstheme="minorHAnsi"/>
          <w:bCs/>
          <w:szCs w:val="24"/>
          <w:lang w:val="en-US"/>
        </w:rPr>
        <w:t xml:space="preserve">Bernardino </w:t>
      </w:r>
      <w:proofErr w:type="spellStart"/>
      <w:r w:rsidR="0075473B" w:rsidRPr="00012F66">
        <w:rPr>
          <w:rFonts w:cstheme="minorHAnsi"/>
          <w:bCs/>
          <w:szCs w:val="24"/>
          <w:lang w:val="en-US"/>
        </w:rPr>
        <w:t>Luini</w:t>
      </w:r>
      <w:proofErr w:type="spellEnd"/>
      <w:r w:rsidR="0075473B" w:rsidRPr="00012F66">
        <w:rPr>
          <w:rFonts w:cstheme="minorHAnsi"/>
          <w:bCs/>
          <w:szCs w:val="24"/>
          <w:lang w:val="en-US"/>
        </w:rPr>
        <w:t xml:space="preserve"> (1480-1532),</w:t>
      </w:r>
      <w:r w:rsidR="0075473B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a pupil of Leonardo da Vinci, </w:t>
      </w:r>
      <w:r w:rsidR="0075473B" w:rsidRPr="00012F66">
        <w:rPr>
          <w:szCs w:val="24"/>
          <w:lang w:val="en-US"/>
        </w:rPr>
        <w:t>is the most important Renaissance wall painting in Switzerland</w:t>
      </w:r>
      <w:r w:rsidR="009D1FEA" w:rsidRPr="00012F66">
        <w:rPr>
          <w:szCs w:val="24"/>
          <w:lang w:val="en-US"/>
        </w:rPr>
        <w:t xml:space="preserve">. </w:t>
      </w:r>
      <w:r w:rsidR="0075473B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The painting has been the subject of sever</w:t>
      </w:r>
      <w:r w:rsidR="001C759E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al historical and artistic studies</w:t>
      </w:r>
      <w:r w:rsidR="0075473B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, and various restoration interventions, but it has never been studied from the technical point of view.</w:t>
      </w:r>
      <w:r w:rsidR="004960DF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For this purpose, in January 2017</w:t>
      </w:r>
      <w:r w:rsidR="00172174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University of Applied Sciences and Arts of Southern Switzerland (SUPSI) started an interdisciplinary study aimed at understanding </w:t>
      </w:r>
      <w:r w:rsidR="008F53D9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the </w:t>
      </w:r>
      <w:r w:rsidR="00172174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techniques and materials </w:t>
      </w:r>
      <w:r w:rsidR="008F53D9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used by Bernardino </w:t>
      </w:r>
      <w:proofErr w:type="spellStart"/>
      <w:r w:rsidR="008F53D9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Luini</w:t>
      </w:r>
      <w:proofErr w:type="spellEnd"/>
      <w:r w:rsidR="008F53D9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, as well as the state of conservation of </w:t>
      </w:r>
      <w:r w:rsidR="00172174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this remarkable work of art.</w:t>
      </w:r>
      <w:r w:rsidR="008F53D9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project combined bibliographic, historical and archival research with direct visual examination of th</w:t>
      </w:r>
      <w:r w:rsidR="00D4373E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e surface and material analysis. This latter involved a multi-technique approach mainly based on the use non-invasive techniques</w:t>
      </w:r>
      <w:r w:rsidR="004E4F17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. Specifically, in-situ investigations perform</w:t>
      </w:r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ed by technical photography (UV </w:t>
      </w:r>
      <w:r w:rsidR="004E4F17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Fluorescence, Reflected UV‐IR, UV/IR False Color) and portable X-ray fluorescence were implemented with </w:t>
      </w:r>
      <w:r w:rsidR="00713808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non-invasive </w:t>
      </w:r>
      <w:r w:rsidR="004E4F17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reflection FT-IR analysis</w:t>
      </w:r>
      <w:r w:rsidR="00713808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carried out by the MOLAB team.</w:t>
      </w:r>
    </w:p>
    <w:p w:rsidR="004E4F17" w:rsidRPr="00012F66" w:rsidRDefault="004E4F17" w:rsidP="0075473B">
      <w:pPr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</w:pPr>
    </w:p>
    <w:p w:rsidR="00810CB5" w:rsidRDefault="00713808" w:rsidP="0075473B">
      <w:pPr>
        <w:rPr>
          <w:lang w:val="en-US"/>
        </w:rPr>
      </w:pPr>
      <w:r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The MOLAB analysis campaign (</w:t>
      </w:r>
      <w:r w:rsidR="001D7A44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9</w:t>
      </w:r>
      <w:r w:rsidR="001D7A44" w:rsidRPr="00012F66">
        <w:rPr>
          <w:rFonts w:eastAsia="Times New Roman" w:cstheme="minorHAnsi"/>
          <w:color w:val="201F1E"/>
          <w:szCs w:val="24"/>
          <w:shd w:val="clear" w:color="auto" w:fill="FFFFFF"/>
          <w:vertAlign w:val="superscript"/>
          <w:lang w:val="en-US" w:eastAsia="it-IT"/>
        </w:rPr>
        <w:t>th</w:t>
      </w:r>
      <w:r w:rsidR="001D7A44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-13</w:t>
      </w:r>
      <w:r w:rsidR="001D7A44" w:rsidRPr="00012F66">
        <w:rPr>
          <w:rFonts w:eastAsia="Times New Roman" w:cstheme="minorHAnsi"/>
          <w:color w:val="201F1E"/>
          <w:szCs w:val="24"/>
          <w:shd w:val="clear" w:color="auto" w:fill="FFFFFF"/>
          <w:vertAlign w:val="superscript"/>
          <w:lang w:val="en-US" w:eastAsia="it-IT"/>
        </w:rPr>
        <w:t>th</w:t>
      </w:r>
      <w:r w:rsidR="001D7A44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July 2018</w:t>
      </w:r>
      <w:r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)</w:t>
      </w:r>
      <w:r w:rsidR="003471F5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involved the </w:t>
      </w:r>
      <w:r w:rsidR="00012F66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in-situ </w:t>
      </w:r>
      <w:r w:rsidR="003471F5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study of several areas of the extensive painted surface.</w:t>
      </w:r>
      <w:r w:rsidR="00012F66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</w:t>
      </w:r>
      <w:r w:rsid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results obtained from the previous </w:t>
      </w:r>
      <w:r w:rsidR="00012F66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non‐invasive</w:t>
      </w:r>
      <w:r w:rsid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investigations combined with</w:t>
      </w:r>
      <w:r w:rsidR="00A131AA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specific </w:t>
      </w:r>
      <w:r w:rsidR="00A131AA" w:rsidRPr="00A131AA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indications</w:t>
      </w:r>
      <w:r w:rsidR="00A131AA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provided by SUPSI conservators guided the selection of the </w:t>
      </w:r>
      <w:r w:rsidR="00A131AA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analysis </w:t>
      </w:r>
      <w:proofErr w:type="spellStart"/>
      <w:proofErr w:type="gramStart"/>
      <w:r w:rsidR="00A131AA"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points</w:t>
      </w:r>
      <w:r w:rsidR="00A131AA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.</w:t>
      </w:r>
      <w:r w:rsidR="006F2CE1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In</w:t>
      </w:r>
      <w:proofErr w:type="spellEnd"/>
      <w:proofErr w:type="gramEnd"/>
      <w:r w:rsidR="006F2CE1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this regard, a</w:t>
      </w:r>
      <w:r w:rsidR="00B6164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crucial factor was also </w:t>
      </w:r>
      <w:r w:rsidR="00315948" w:rsidRPr="0031594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the accessibility for the instrumentation</w:t>
      </w:r>
      <w:r w:rsidR="0031594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and </w:t>
      </w:r>
      <w:r w:rsidR="00B6164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thus its safe </w:t>
      </w:r>
      <w:r w:rsidR="00B61647" w:rsidRPr="00B6164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arrangement</w:t>
      </w:r>
      <w:r w:rsidR="00B6164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in the </w:t>
      </w:r>
      <w:r w:rsidR="00B61647" w:rsidRPr="00B6164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mobile scaffolding</w:t>
      </w:r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during the </w:t>
      </w:r>
      <w:proofErr w:type="spellStart"/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measurements</w:t>
      </w:r>
      <w:r w:rsidR="00B6164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.</w:t>
      </w:r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A</w:t>
      </w:r>
      <w:proofErr w:type="spellEnd"/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total</w:t>
      </w:r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of</w:t>
      </w:r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58 </w:t>
      </w:r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points </w:t>
      </w:r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localized in different color areas of the wall </w:t>
      </w:r>
      <w:proofErr w:type="spellStart"/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painting</w:t>
      </w:r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were</w:t>
      </w:r>
      <w:proofErr w:type="spellEnd"/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investigated</w:t>
      </w:r>
      <w:r w:rsidR="004110A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.</w:t>
      </w:r>
      <w:r w:rsidR="0025244A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presence of calcium carbonate coming from the plaster is recognizable in all the reflection FT-IR spectra acquired. Moreover, in most of these latter emerge also silicate components.</w:t>
      </w:r>
      <w:r w:rsidR="004A521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These </w:t>
      </w:r>
      <w:r w:rsidR="00655618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data </w:t>
      </w:r>
      <w:r w:rsidR="004A521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confirm the nature of the several aggregates detected in the plaster during the </w:t>
      </w:r>
      <w:r w:rsidR="00203AC2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analysis of the painting </w:t>
      </w:r>
      <w:r w:rsidR="004A521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stratigraphy </w:t>
      </w:r>
      <w:r w:rsidR="006F2CE1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performed on cross-sections by both optical and </w:t>
      </w:r>
      <w:r w:rsidR="006F2CE1" w:rsidRPr="006F2CE1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electronic</w:t>
      </w:r>
      <w:r w:rsidR="006F2CE1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scanning microscopy (</w:t>
      </w:r>
      <w:r w:rsidR="00203AC2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SEM-EDS</w:t>
      </w:r>
      <w:r w:rsidR="006F2CE1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)</w:t>
      </w:r>
      <w:r w:rsidR="00B3582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. </w:t>
      </w:r>
      <w:r w:rsidR="00BC507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The results obtained </w:t>
      </w:r>
      <w:r w:rsidR="00203AC2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from the non-invasive MOLAB investigations </w:t>
      </w:r>
      <w:r w:rsidR="00BC507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allowed </w:t>
      </w:r>
      <w:r w:rsidR="00BC5077" w:rsidRPr="00012F66">
        <w:rPr>
          <w:lang w:val="en-US"/>
        </w:rPr>
        <w:t>a deeper</w:t>
      </w:r>
      <w:r w:rsidR="00BC5077">
        <w:rPr>
          <w:lang w:val="en-US"/>
        </w:rPr>
        <w:t xml:space="preserve"> understanding of the </w:t>
      </w:r>
      <w:proofErr w:type="spellStart"/>
      <w:r w:rsidR="00BC5077">
        <w:rPr>
          <w:lang w:val="en-US"/>
        </w:rPr>
        <w:t>Luini’s</w:t>
      </w:r>
      <w:proofErr w:type="spellEnd"/>
      <w:r w:rsidR="00BC5077">
        <w:rPr>
          <w:lang w:val="en-US"/>
        </w:rPr>
        <w:t xml:space="preserve"> palette.</w:t>
      </w:r>
      <w:r w:rsidR="00AE7E05">
        <w:rPr>
          <w:lang w:val="en-US"/>
        </w:rPr>
        <w:t xml:space="preserve"> The reflection FT-IR spectra collected, indeed, provide the molecular composition of copper-based carbonates as azurite and malachite in blue and green areas respectively</w:t>
      </w:r>
      <w:r w:rsidR="00655618">
        <w:rPr>
          <w:lang w:val="en-US"/>
        </w:rPr>
        <w:t xml:space="preserve">. This identification is in accordance with </w:t>
      </w:r>
      <w:r w:rsidR="00AE7E05">
        <w:rPr>
          <w:lang w:val="en-US"/>
        </w:rPr>
        <w:t xml:space="preserve">the </w:t>
      </w:r>
      <w:r w:rsidR="00655618">
        <w:rPr>
          <w:lang w:val="en-US"/>
        </w:rPr>
        <w:t xml:space="preserve">elemental composition </w:t>
      </w:r>
      <w:r w:rsidR="00B3582B">
        <w:rPr>
          <w:lang w:val="en-US"/>
        </w:rPr>
        <w:t xml:space="preserve">results obtained </w:t>
      </w:r>
      <w:r w:rsidR="00655618">
        <w:rPr>
          <w:lang w:val="en-US"/>
        </w:rPr>
        <w:t xml:space="preserve">by </w:t>
      </w:r>
      <w:r w:rsidR="00AE7E05">
        <w:rPr>
          <w:lang w:val="en-US"/>
        </w:rPr>
        <w:t>XRF analysis.</w:t>
      </w:r>
      <w:r w:rsidR="00203AC2">
        <w:rPr>
          <w:lang w:val="en-US"/>
        </w:rPr>
        <w:t xml:space="preserve"> I</w:t>
      </w:r>
      <w:r w:rsidR="00203AC2" w:rsidRPr="00203AC2">
        <w:rPr>
          <w:lang w:val="en-US"/>
        </w:rPr>
        <w:t>nterestingly</w:t>
      </w:r>
      <w:r w:rsidR="00203AC2">
        <w:rPr>
          <w:lang w:val="en-US"/>
        </w:rPr>
        <w:t xml:space="preserve">, </w:t>
      </w:r>
      <w:r w:rsidR="004C70A6">
        <w:rPr>
          <w:lang w:val="en-US"/>
        </w:rPr>
        <w:t xml:space="preserve">on the blue portions of the background </w:t>
      </w:r>
      <w:r w:rsidR="004C70A6" w:rsidRPr="004C70A6">
        <w:rPr>
          <w:lang w:val="en-US"/>
        </w:rPr>
        <w:t>behind the figure of St. Rocco</w:t>
      </w:r>
      <w:r w:rsidR="004C70A6">
        <w:rPr>
          <w:lang w:val="en-US"/>
        </w:rPr>
        <w:t xml:space="preserve"> the FT-IR investigations </w:t>
      </w:r>
      <w:r w:rsidR="00655618">
        <w:rPr>
          <w:lang w:val="en-US"/>
        </w:rPr>
        <w:t xml:space="preserve">showed </w:t>
      </w:r>
      <w:r w:rsidR="004C70A6">
        <w:rPr>
          <w:lang w:val="en-US"/>
        </w:rPr>
        <w:t xml:space="preserve">the </w:t>
      </w:r>
      <w:r w:rsidR="00655618">
        <w:rPr>
          <w:lang w:val="en-US"/>
        </w:rPr>
        <w:t xml:space="preserve">presence of </w:t>
      </w:r>
      <w:r w:rsidR="004C70A6">
        <w:rPr>
          <w:lang w:val="en-US"/>
        </w:rPr>
        <w:t>natural ultramarine</w:t>
      </w:r>
      <w:r w:rsidR="00655618">
        <w:rPr>
          <w:lang w:val="en-US"/>
        </w:rPr>
        <w:t xml:space="preserve"> (</w:t>
      </w:r>
      <w:proofErr w:type="spellStart"/>
      <w:r w:rsidR="00655618">
        <w:rPr>
          <w:lang w:val="en-US"/>
        </w:rPr>
        <w:t>lapislazzuli</w:t>
      </w:r>
      <w:proofErr w:type="spellEnd"/>
      <w:r w:rsidR="00655618">
        <w:rPr>
          <w:lang w:val="en-US"/>
        </w:rPr>
        <w:t>)</w:t>
      </w:r>
      <w:r w:rsidR="00A26A2F">
        <w:rPr>
          <w:lang w:val="en-US"/>
        </w:rPr>
        <w:t xml:space="preserve">. </w:t>
      </w:r>
      <w:r w:rsidR="00A45600">
        <w:rPr>
          <w:lang w:val="en-US"/>
        </w:rPr>
        <w:t>T</w:t>
      </w:r>
      <w:r w:rsidR="00A45600" w:rsidRPr="00A45600">
        <w:rPr>
          <w:lang w:val="en-US"/>
        </w:rPr>
        <w:t>he spectral profiles acquired</w:t>
      </w:r>
      <w:r w:rsidR="00A45600">
        <w:rPr>
          <w:lang w:val="en-US"/>
        </w:rPr>
        <w:t xml:space="preserve">, in fact, show the marker band correlated to the </w:t>
      </w:r>
      <w:r w:rsidR="00A45600" w:rsidRPr="00A45600">
        <w:rPr>
          <w:lang w:val="en-US"/>
        </w:rPr>
        <w:t xml:space="preserve">carbon dioxide encapsulated </w:t>
      </w:r>
      <w:r w:rsidR="00A45600">
        <w:rPr>
          <w:lang w:val="en-US"/>
        </w:rPr>
        <w:t xml:space="preserve">in the </w:t>
      </w:r>
      <w:r w:rsidR="00A45600" w:rsidRPr="00A45600">
        <w:rPr>
          <w:lang w:val="en-US"/>
        </w:rPr>
        <w:t>mineral structure</w:t>
      </w:r>
      <w:r w:rsidR="00A45600">
        <w:rPr>
          <w:lang w:val="en-US"/>
        </w:rPr>
        <w:t xml:space="preserve"> of the </w:t>
      </w:r>
      <w:proofErr w:type="spellStart"/>
      <w:r w:rsidR="00A45600">
        <w:rPr>
          <w:lang w:val="en-US"/>
        </w:rPr>
        <w:t>lapislazzuli</w:t>
      </w:r>
      <w:proofErr w:type="spellEnd"/>
      <w:r w:rsidR="00A45600">
        <w:rPr>
          <w:lang w:val="en-US"/>
        </w:rPr>
        <w:t>.</w:t>
      </w:r>
      <w:r w:rsidR="00A26A2F">
        <w:rPr>
          <w:lang w:val="en-US"/>
        </w:rPr>
        <w:t xml:space="preserve"> Kaolin, instead, emerges mainly on </w:t>
      </w:r>
      <w:r w:rsidR="00A26A2F">
        <w:rPr>
          <w:lang w:val="en-US"/>
        </w:rPr>
        <w:lastRenderedPageBreak/>
        <w:t>yellow and red</w:t>
      </w:r>
      <w:r w:rsidR="0049568E">
        <w:rPr>
          <w:lang w:val="en-US"/>
        </w:rPr>
        <w:t>-brown</w:t>
      </w:r>
      <w:r w:rsidR="00A26A2F">
        <w:rPr>
          <w:lang w:val="en-US"/>
        </w:rPr>
        <w:t xml:space="preserve"> areas suggesting the possible use of earth-based pigments.</w:t>
      </w:r>
      <w:r w:rsidR="0049568E">
        <w:rPr>
          <w:lang w:val="en-US"/>
        </w:rPr>
        <w:t xml:space="preserve"> Moreover, t</w:t>
      </w:r>
      <w:r w:rsidR="0049568E" w:rsidRPr="0049568E">
        <w:rPr>
          <w:lang w:val="en-US"/>
        </w:rPr>
        <w:t xml:space="preserve">he </w:t>
      </w:r>
      <w:r w:rsidR="0049568E">
        <w:rPr>
          <w:lang w:val="en-US"/>
        </w:rPr>
        <w:t xml:space="preserve">FT-IR </w:t>
      </w:r>
      <w:r w:rsidR="0049568E" w:rsidRPr="0049568E">
        <w:rPr>
          <w:lang w:val="en-US"/>
        </w:rPr>
        <w:t>investigations also revealed the presence of deterioration products on the surface such as gypsum and oxalates.</w:t>
      </w:r>
      <w:r w:rsidR="0049568E">
        <w:rPr>
          <w:lang w:val="en-US"/>
        </w:rPr>
        <w:t xml:space="preserve"> The first is probably a </w:t>
      </w:r>
      <w:r w:rsidR="00655618">
        <w:rPr>
          <w:lang w:val="en-US"/>
        </w:rPr>
        <w:t xml:space="preserve">transformation due to pollution and/or </w:t>
      </w:r>
      <w:r w:rsidR="0049568E">
        <w:rPr>
          <w:lang w:val="en-US"/>
        </w:rPr>
        <w:t>deposition product</w:t>
      </w:r>
      <w:r w:rsidR="00655618">
        <w:rPr>
          <w:lang w:val="en-US"/>
        </w:rPr>
        <w:t xml:space="preserve">. The </w:t>
      </w:r>
      <w:r w:rsidR="0049568E">
        <w:rPr>
          <w:lang w:val="en-US"/>
        </w:rPr>
        <w:t>presence of oxalates may be related to the aging of the organic materials.</w:t>
      </w:r>
    </w:p>
    <w:p w:rsidR="00655618" w:rsidRDefault="00655618" w:rsidP="0075473B">
      <w:pPr>
        <w:rPr>
          <w:lang w:val="en-US"/>
        </w:rPr>
      </w:pPr>
    </w:p>
    <w:p w:rsidR="00F7431C" w:rsidRDefault="00A768A2" w:rsidP="00F7431C">
      <w:pPr>
        <w:rPr>
          <w:szCs w:val="24"/>
          <w:lang w:val="en-US"/>
        </w:rPr>
      </w:pPr>
      <w:r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The MOLAB access provided a valuable contribution to</w:t>
      </w:r>
      <w:r w:rsidR="00F95AD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interdisciplinary research aimed at disclosing the </w:t>
      </w:r>
      <w:r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specific characteristics of </w:t>
      </w:r>
      <w:proofErr w:type="spellStart"/>
      <w:r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Luini’s</w:t>
      </w:r>
      <w:proofErr w:type="spellEnd"/>
      <w:r w:rsidRPr="00012F66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painting technique</w:t>
      </w:r>
      <w:r w:rsidR="00F95AD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. The non-invasive FT-IR investigations have </w:t>
      </w:r>
      <w:r w:rsidR="00F95ADB" w:rsidRPr="00F95AD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effectively</w:t>
      </w:r>
      <w:r w:rsidR="00F95AD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integrated</w:t>
      </w:r>
      <w:r w:rsidR="0098654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multispectral and elemental point analysis</w:t>
      </w:r>
      <w:r w:rsid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completing the study of the p</w:t>
      </w:r>
      <w:r w:rsidR="00B3582B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ainting materials on site. T</w:t>
      </w:r>
      <w:r w:rsid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his latter in combination with the results </w:t>
      </w:r>
      <w:r w:rsidR="00DD4030" w:rsidRP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of visual examination </w:t>
      </w:r>
      <w:r w:rsid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was </w:t>
      </w:r>
      <w:r w:rsidR="00DD4030" w:rsidRP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fundamental for developing a </w:t>
      </w:r>
      <w:r w:rsid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tailored </w:t>
      </w:r>
      <w:r w:rsidR="00DD4030" w:rsidRPr="00DD4030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sampling strategy.</w:t>
      </w:r>
      <w:r w:rsidR="00AC777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Overall, the findings</w:t>
      </w:r>
      <w:r w:rsidR="006F190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obtained from this project fill</w:t>
      </w:r>
      <w:r w:rsidR="00AC7777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the </w:t>
      </w:r>
      <w:r w:rsidR="00AC7777" w:rsidRPr="00A768A2">
        <w:rPr>
          <w:lang w:val="en-GB"/>
        </w:rPr>
        <w:t>gap of knowledge</w:t>
      </w:r>
      <w:r w:rsidR="00AC7777">
        <w:rPr>
          <w:lang w:val="en-GB"/>
        </w:rPr>
        <w:t xml:space="preserve"> about </w:t>
      </w:r>
      <w:r w:rsidR="00AC7777" w:rsidRPr="00A768A2">
        <w:rPr>
          <w:lang w:val="en-US"/>
        </w:rPr>
        <w:t xml:space="preserve">the painting materials and the technique used by Bernardino </w:t>
      </w:r>
      <w:proofErr w:type="spellStart"/>
      <w:r w:rsidR="00AC7777" w:rsidRPr="00A768A2">
        <w:rPr>
          <w:lang w:val="en-US"/>
        </w:rPr>
        <w:t>Luini</w:t>
      </w:r>
      <w:r w:rsidR="000C34F1" w:rsidRPr="000C34F1">
        <w:rPr>
          <w:lang w:val="en-US"/>
        </w:rPr>
        <w:t>paving</w:t>
      </w:r>
      <w:proofErr w:type="spellEnd"/>
      <w:r w:rsidR="000C34F1" w:rsidRPr="000C34F1">
        <w:rPr>
          <w:lang w:val="en-US"/>
        </w:rPr>
        <w:t xml:space="preserve"> the way for</w:t>
      </w:r>
      <w:r w:rsidR="000C34F1">
        <w:rPr>
          <w:lang w:val="en-US"/>
        </w:rPr>
        <w:t xml:space="preserve"> future comparative studies with </w:t>
      </w:r>
      <w:r w:rsidR="000C34F1" w:rsidRPr="006F1907">
        <w:rPr>
          <w:lang w:val="en-US"/>
        </w:rPr>
        <w:t xml:space="preserve">other important </w:t>
      </w:r>
      <w:r w:rsidR="000C34F1">
        <w:rPr>
          <w:lang w:val="en-US"/>
        </w:rPr>
        <w:t xml:space="preserve">wall paintings realized by the same artist in Milan and </w:t>
      </w:r>
      <w:proofErr w:type="spellStart"/>
      <w:r w:rsidR="000C34F1">
        <w:rPr>
          <w:lang w:val="en-US"/>
        </w:rPr>
        <w:t>Saronno.</w:t>
      </w:r>
      <w:r w:rsidR="00F7431C">
        <w:rPr>
          <w:szCs w:val="24"/>
          <w:lang w:val="en-US"/>
        </w:rPr>
        <w:t>Lastly</w:t>
      </w:r>
      <w:proofErr w:type="spellEnd"/>
      <w:r w:rsidR="00F7431C">
        <w:rPr>
          <w:szCs w:val="24"/>
          <w:lang w:val="en-US"/>
        </w:rPr>
        <w:t>, t</w:t>
      </w:r>
      <w:r w:rsidR="007B7120">
        <w:rPr>
          <w:szCs w:val="24"/>
          <w:lang w:val="en-US"/>
        </w:rPr>
        <w:t xml:space="preserve">he </w:t>
      </w:r>
      <w:r w:rsidR="007B7120" w:rsidRPr="00A768A2">
        <w:rPr>
          <w:lang w:val="en-GB"/>
        </w:rPr>
        <w:t>significant information</w:t>
      </w:r>
      <w:r w:rsidR="007B7120">
        <w:rPr>
          <w:lang w:val="en-GB"/>
        </w:rPr>
        <w:t xml:space="preserve"> emerged from this research will be</w:t>
      </w:r>
      <w:r w:rsidR="00F7431C">
        <w:rPr>
          <w:lang w:val="en-GB"/>
        </w:rPr>
        <w:t xml:space="preserve"> exploited for </w:t>
      </w:r>
      <w:r w:rsidR="00F7431C" w:rsidRPr="00A768A2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planning a safe and sustainable strategy for the preservation of </w:t>
      </w:r>
      <w:r w:rsidR="00F7431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the </w:t>
      </w:r>
      <w:proofErr w:type="spellStart"/>
      <w:r w:rsidR="00F7431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>Luini’s</w:t>
      </w:r>
      <w:proofErr w:type="spellEnd"/>
      <w:r w:rsidR="00F7431C">
        <w:rPr>
          <w:rFonts w:eastAsia="Times New Roman" w:cstheme="minorHAnsi"/>
          <w:color w:val="201F1E"/>
          <w:szCs w:val="24"/>
          <w:shd w:val="clear" w:color="auto" w:fill="FFFFFF"/>
          <w:lang w:val="en-US" w:eastAsia="it-IT"/>
        </w:rPr>
        <w:t xml:space="preserve"> masterpiece </w:t>
      </w:r>
      <w:r w:rsidR="00F7431C" w:rsidRPr="00012F66">
        <w:rPr>
          <w:szCs w:val="24"/>
          <w:lang w:val="en-US"/>
        </w:rPr>
        <w:t>in the Church of San</w:t>
      </w:r>
      <w:r w:rsidR="00F7431C">
        <w:rPr>
          <w:szCs w:val="24"/>
          <w:lang w:val="en-US"/>
        </w:rPr>
        <w:t xml:space="preserve">ta Maria </w:t>
      </w:r>
      <w:proofErr w:type="spellStart"/>
      <w:r w:rsidR="00F7431C">
        <w:rPr>
          <w:szCs w:val="24"/>
          <w:lang w:val="en-US"/>
        </w:rPr>
        <w:t>degliAngeli</w:t>
      </w:r>
      <w:proofErr w:type="spellEnd"/>
      <w:r w:rsidR="00F7431C">
        <w:rPr>
          <w:szCs w:val="24"/>
          <w:lang w:val="en-US"/>
        </w:rPr>
        <w:t xml:space="preserve"> in Lugano. </w:t>
      </w:r>
    </w:p>
    <w:bookmarkEnd w:id="0"/>
    <w:p w:rsidR="007B7120" w:rsidRDefault="007B7120" w:rsidP="000C34F1">
      <w:pPr>
        <w:rPr>
          <w:lang w:val="en-US"/>
        </w:rPr>
      </w:pPr>
    </w:p>
    <w:p w:rsidR="007B7120" w:rsidRDefault="007B7120" w:rsidP="000C34F1">
      <w:pPr>
        <w:rPr>
          <w:lang w:val="en-US"/>
        </w:rPr>
      </w:pPr>
    </w:p>
    <w:p w:rsidR="007B7120" w:rsidRDefault="007B7120" w:rsidP="000C34F1">
      <w:pPr>
        <w:rPr>
          <w:lang w:val="en-US"/>
        </w:rPr>
      </w:pPr>
    </w:p>
    <w:sectPr w:rsidR="007B7120" w:rsidSect="0009148F">
      <w:headerReference w:type="default" r:id="rId7"/>
      <w:footerReference w:type="default" r:id="rId8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70" w:rsidRDefault="00B54D70" w:rsidP="0009148F">
      <w:r>
        <w:separator/>
      </w:r>
    </w:p>
  </w:endnote>
  <w:endnote w:type="continuationSeparator" w:id="0">
    <w:p w:rsidR="00B54D70" w:rsidRDefault="00B54D70" w:rsidP="000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8F" w:rsidRDefault="00B54D70" w:rsidP="0009148F">
    <w:pPr>
      <w:pStyle w:val="Pidipagina"/>
      <w:jc w:val="right"/>
      <w:rPr>
        <w:color w:val="365F91" w:themeColor="accent1" w:themeShade="BF"/>
        <w:lang w:val="en-US"/>
      </w:rPr>
    </w:pPr>
    <w:r>
      <w:rPr>
        <w:noProof/>
        <w:color w:val="4F81BD" w:themeColor="accent1"/>
        <w:lang w:val="it-CH" w:eastAsia="it-CH"/>
      </w:rPr>
      <w:pict>
        <v:rect id="Rettangolo 3" o:spid="_x0000_s2049" style="position:absolute;left:0;text-align:left;margin-left:372.3pt;margin-top:12pt;width:131.2pt;height:3.55pt;flip:y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" fillcolor="#4f81bd [3204]" stroked="f" strokeweight="2pt">
          <v:path arrowok="t"/>
        </v:rect>
      </w:pict>
    </w:r>
  </w:p>
  <w:p w:rsidR="0009148F" w:rsidRPr="00840887" w:rsidRDefault="0009148F" w:rsidP="0009148F">
    <w:pPr>
      <w:pStyle w:val="Pidipagina"/>
      <w:jc w:val="right"/>
      <w:rPr>
        <w:color w:val="365F91" w:themeColor="accent1" w:themeShade="BF"/>
        <w:lang w:val="en-US"/>
      </w:rPr>
    </w:pPr>
    <w:r w:rsidRPr="00840887">
      <w:rPr>
        <w:color w:val="365F91" w:themeColor="accent1" w:themeShade="BF"/>
        <w:lang w:val="en-US"/>
      </w:rPr>
      <w:t>website: www.iperionch.eu</w:t>
    </w:r>
  </w:p>
  <w:p w:rsidR="0009148F" w:rsidRPr="00840887" w:rsidRDefault="0009148F" w:rsidP="0009148F">
    <w:pPr>
      <w:pStyle w:val="Pidipagina"/>
      <w:jc w:val="right"/>
      <w:rPr>
        <w:color w:val="365F91" w:themeColor="accent1" w:themeShade="BF"/>
        <w:lang w:val="en-US"/>
      </w:rPr>
    </w:pPr>
    <w:r w:rsidRPr="00840887">
      <w:rPr>
        <w:color w:val="365F91" w:themeColor="accent1" w:themeShade="BF"/>
        <w:lang w:val="en-US"/>
      </w:rPr>
      <w:t>email: co@iperionch.</w:t>
    </w:r>
    <w:r w:rsidRPr="0009148F">
      <w:rPr>
        <w:color w:val="365F91" w:themeColor="accent1" w:themeShade="BF"/>
        <w:lang w:val="en-US"/>
      </w:rPr>
      <w:t>eu</w:t>
    </w:r>
  </w:p>
  <w:p w:rsidR="0009148F" w:rsidRPr="0009148F" w:rsidRDefault="0009148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70" w:rsidRDefault="00B54D70" w:rsidP="0009148F">
      <w:r>
        <w:separator/>
      </w:r>
    </w:p>
  </w:footnote>
  <w:footnote w:type="continuationSeparator" w:id="0">
    <w:p w:rsidR="00B54D70" w:rsidRDefault="00B54D70" w:rsidP="000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8F" w:rsidRDefault="0009148F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/>
        <w:bCs/>
        <w:color w:val="638CAE"/>
        <w:kern w:val="24"/>
        <w:szCs w:val="56"/>
      </w:rPr>
    </w:pPr>
    <w:r>
      <w:rPr>
        <w:rFonts w:ascii="Book Antiqua" w:eastAsia="+mn-ea" w:hAnsi="Book Antiqua" w:cs="+mn-cs"/>
        <w:b/>
        <w:bCs/>
        <w:noProof/>
        <w:color w:val="638CAE"/>
        <w:kern w:val="24"/>
        <w:szCs w:val="56"/>
        <w:lang w:eastAsia="it-IT"/>
      </w:rPr>
      <w:drawing>
        <wp:inline distT="0" distB="0" distL="0" distR="0">
          <wp:extent cx="1991753" cy="424330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RION CH Logo con te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280" cy="42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48F" w:rsidRDefault="0009148F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 w:val="22"/>
        <w:lang w:val="en-US"/>
      </w:rPr>
    </w:pPr>
    <w:r w:rsidRPr="0009148F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>IPERI</w:t>
    </w:r>
    <w:r w:rsidRPr="0009148F">
      <w:rPr>
        <w:rFonts w:ascii="Book Antiqua" w:eastAsia="+mn-ea" w:hAnsi="Book Antiqua" w:cs="+mn-cs"/>
        <w:b/>
        <w:bCs/>
        <w:color w:val="595959"/>
        <w:kern w:val="24"/>
        <w:sz w:val="22"/>
        <w:lang w:val="en-US"/>
      </w:rPr>
      <w:t>ON</w:t>
    </w:r>
    <w:r w:rsidRPr="0009148F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 xml:space="preserve"> CH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 xml:space="preserve">– Integrated Project for the European Research Infrastructure </w:t>
    </w:r>
    <w:r w:rsidRPr="0009148F">
      <w:rPr>
        <w:rFonts w:ascii="Book Antiqua" w:eastAsia="+mn-ea" w:hAnsi="Book Antiqua" w:cs="+mn-cs"/>
        <w:bCs/>
        <w:color w:val="595959"/>
        <w:kern w:val="24"/>
        <w:sz w:val="22"/>
        <w:lang w:val="en-US"/>
      </w:rPr>
      <w:t xml:space="preserve">ON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>Cultural Heritage</w:t>
    </w:r>
  </w:p>
  <w:p w:rsidR="00E76EB2" w:rsidRDefault="00E76EB2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 w:val="22"/>
        <w:lang w:val="en-US"/>
      </w:rPr>
    </w:pPr>
  </w:p>
  <w:p w:rsidR="00E76EB2" w:rsidRPr="00E76EB2" w:rsidRDefault="00E76EB2" w:rsidP="00E76EB2">
    <w:pPr>
      <w:pStyle w:val="Pidipagina"/>
      <w:tabs>
        <w:tab w:val="clear" w:pos="9638"/>
        <w:tab w:val="right" w:pos="8222"/>
      </w:tabs>
      <w:jc w:val="center"/>
      <w:rPr>
        <w:b/>
        <w:sz w:val="22"/>
        <w:lang w:val="en-US"/>
      </w:rPr>
    </w:pPr>
    <w:r w:rsidRPr="00E76EB2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>MOLAB Access</w:t>
    </w:r>
  </w:p>
  <w:p w:rsidR="0009148F" w:rsidRPr="0009148F" w:rsidRDefault="0009148F" w:rsidP="0009148F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11B9"/>
    <w:multiLevelType w:val="hybridMultilevel"/>
    <w:tmpl w:val="DC9CD450"/>
    <w:lvl w:ilvl="0" w:tplc="A45AB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8F"/>
    <w:rsid w:val="00012F66"/>
    <w:rsid w:val="0002030B"/>
    <w:rsid w:val="00020BC7"/>
    <w:rsid w:val="0009148F"/>
    <w:rsid w:val="000924FB"/>
    <w:rsid w:val="000C34F1"/>
    <w:rsid w:val="00172174"/>
    <w:rsid w:val="001C759E"/>
    <w:rsid w:val="001D7A44"/>
    <w:rsid w:val="00203AC2"/>
    <w:rsid w:val="0025244A"/>
    <w:rsid w:val="002B1937"/>
    <w:rsid w:val="002F258F"/>
    <w:rsid w:val="002F58D7"/>
    <w:rsid w:val="00315948"/>
    <w:rsid w:val="003471F5"/>
    <w:rsid w:val="00362469"/>
    <w:rsid w:val="00364654"/>
    <w:rsid w:val="003A03BB"/>
    <w:rsid w:val="003D4E0F"/>
    <w:rsid w:val="004110AC"/>
    <w:rsid w:val="00446C10"/>
    <w:rsid w:val="0049568E"/>
    <w:rsid w:val="004960DF"/>
    <w:rsid w:val="004A521B"/>
    <w:rsid w:val="004C70A6"/>
    <w:rsid w:val="004E4F17"/>
    <w:rsid w:val="0064551A"/>
    <w:rsid w:val="00655618"/>
    <w:rsid w:val="00683D42"/>
    <w:rsid w:val="006E7DFD"/>
    <w:rsid w:val="006F1907"/>
    <w:rsid w:val="006F2CE1"/>
    <w:rsid w:val="00713808"/>
    <w:rsid w:val="0075473B"/>
    <w:rsid w:val="0075794E"/>
    <w:rsid w:val="007B2E41"/>
    <w:rsid w:val="007B7120"/>
    <w:rsid w:val="007C34C0"/>
    <w:rsid w:val="00801EE5"/>
    <w:rsid w:val="00810CB5"/>
    <w:rsid w:val="00850973"/>
    <w:rsid w:val="008F53D9"/>
    <w:rsid w:val="009405FE"/>
    <w:rsid w:val="00986540"/>
    <w:rsid w:val="00987408"/>
    <w:rsid w:val="009B24B9"/>
    <w:rsid w:val="009D1FEA"/>
    <w:rsid w:val="00A03510"/>
    <w:rsid w:val="00A131AA"/>
    <w:rsid w:val="00A26853"/>
    <w:rsid w:val="00A26A2F"/>
    <w:rsid w:val="00A45600"/>
    <w:rsid w:val="00A62F11"/>
    <w:rsid w:val="00A768A2"/>
    <w:rsid w:val="00AC7777"/>
    <w:rsid w:val="00AD4EAD"/>
    <w:rsid w:val="00AE7E05"/>
    <w:rsid w:val="00B3582B"/>
    <w:rsid w:val="00B54D70"/>
    <w:rsid w:val="00B555BE"/>
    <w:rsid w:val="00B61647"/>
    <w:rsid w:val="00BC5077"/>
    <w:rsid w:val="00C4275D"/>
    <w:rsid w:val="00C55E59"/>
    <w:rsid w:val="00C64535"/>
    <w:rsid w:val="00C8240B"/>
    <w:rsid w:val="00D004D8"/>
    <w:rsid w:val="00D4373E"/>
    <w:rsid w:val="00DA2074"/>
    <w:rsid w:val="00DC5D85"/>
    <w:rsid w:val="00DD4030"/>
    <w:rsid w:val="00E76EB2"/>
    <w:rsid w:val="00F104AD"/>
    <w:rsid w:val="00F7431C"/>
    <w:rsid w:val="00F8585A"/>
    <w:rsid w:val="00F875A4"/>
    <w:rsid w:val="00F95ADB"/>
    <w:rsid w:val="00FA729B"/>
    <w:rsid w:val="00FD346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7461EC"/>
  <w15:docId w15:val="{4D46B035-9142-448E-A09D-B3137096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7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B2E4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E4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3D4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LauraB</dc:creator>
  <cp:lastModifiedBy>elisabetta</cp:lastModifiedBy>
  <cp:revision>7</cp:revision>
  <cp:lastPrinted>2016-03-04T08:38:00Z</cp:lastPrinted>
  <dcterms:created xsi:type="dcterms:W3CDTF">2019-05-28T17:04:00Z</dcterms:created>
  <dcterms:modified xsi:type="dcterms:W3CDTF">2019-05-29T10:59:00Z</dcterms:modified>
</cp:coreProperties>
</file>